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B9" w:rsidRPr="00A626B9" w:rsidRDefault="00A626B9" w:rsidP="00A626B9">
      <w:pPr>
        <w:jc w:val="center"/>
        <w:rPr>
          <w:b/>
          <w:sz w:val="28"/>
          <w:szCs w:val="28"/>
        </w:rPr>
      </w:pPr>
      <w:r w:rsidRPr="00A626B9">
        <w:rPr>
          <w:b/>
          <w:sz w:val="28"/>
          <w:szCs w:val="28"/>
        </w:rPr>
        <w:t>Современные игрушки как средство коррекции отклонений в развитии воспитанников с патологией зрения.</w:t>
      </w:r>
    </w:p>
    <w:p w:rsidR="00A626B9" w:rsidRPr="00A626B9" w:rsidRDefault="00A626B9" w:rsidP="00A626B9">
      <w:pPr>
        <w:jc w:val="both"/>
        <w:rPr>
          <w:sz w:val="28"/>
          <w:szCs w:val="28"/>
        </w:rPr>
      </w:pPr>
      <w:r w:rsidRPr="00A626B9">
        <w:rPr>
          <w:sz w:val="28"/>
          <w:szCs w:val="28"/>
        </w:rPr>
        <w:t xml:space="preserve"> Игры именно современными игрушками, соответствующими требованию времени тесно связаны с эмоциональным развитием ребенка. Знакомство с новой игрушкой всегда сопровождается выраженными положительными эмоциями. Выполнить коррекционное задание, используя современную игрушку, всегда доставит радость ребенку: будь то сбор робота по схеме, определение левой и правой стороны у него, движение этого робота по словесным указаниям с использованием пространственной терминологии (вправо, влево, вперед, назад и т.п.), построение в колонну соответственно высоте роботов и т.д. Эмоциональная окрашенность выполнения таких коррекционных заданий придает детям с нарушением зрения уверенность, энергию и в то же время содействует их свободе и непринужденности.</w:t>
      </w:r>
    </w:p>
    <w:p w:rsidR="00A626B9" w:rsidRPr="00A626B9" w:rsidRDefault="00A626B9" w:rsidP="00A626B9">
      <w:pPr>
        <w:jc w:val="both"/>
        <w:rPr>
          <w:sz w:val="28"/>
          <w:szCs w:val="28"/>
        </w:rPr>
      </w:pPr>
      <w:r w:rsidRPr="00A626B9">
        <w:rPr>
          <w:sz w:val="28"/>
          <w:szCs w:val="28"/>
        </w:rPr>
        <w:t xml:space="preserve">       Формирование и закрепление навыка эффективного использования современных игрушек в различных формах и видах детской деятельности требуют определенных подходов:</w:t>
      </w:r>
    </w:p>
    <w:p w:rsidR="00A626B9" w:rsidRPr="00A626B9" w:rsidRDefault="00A626B9" w:rsidP="00A626B9">
      <w:pPr>
        <w:numPr>
          <w:ilvl w:val="0"/>
          <w:numId w:val="1"/>
        </w:numPr>
        <w:jc w:val="both"/>
        <w:rPr>
          <w:sz w:val="28"/>
          <w:szCs w:val="28"/>
        </w:rPr>
      </w:pPr>
      <w:r w:rsidRPr="00A626B9">
        <w:rPr>
          <w:sz w:val="28"/>
          <w:szCs w:val="28"/>
        </w:rPr>
        <w:t>содержание и протяженность определяются коррекционными задачами, индивидуальными особенностями детей;</w:t>
      </w:r>
    </w:p>
    <w:p w:rsidR="00A626B9" w:rsidRPr="00A626B9" w:rsidRDefault="00A626B9" w:rsidP="00A626B9">
      <w:pPr>
        <w:numPr>
          <w:ilvl w:val="0"/>
          <w:numId w:val="1"/>
        </w:numPr>
        <w:jc w:val="both"/>
        <w:rPr>
          <w:sz w:val="28"/>
          <w:szCs w:val="28"/>
        </w:rPr>
      </w:pPr>
      <w:r w:rsidRPr="00A626B9">
        <w:rPr>
          <w:sz w:val="28"/>
          <w:szCs w:val="28"/>
        </w:rPr>
        <w:t>тематика и цели должны соответствовать текущему этапу коррекционной работы;</w:t>
      </w:r>
    </w:p>
    <w:p w:rsidR="00A626B9" w:rsidRPr="00A626B9" w:rsidRDefault="00A626B9" w:rsidP="00A626B9">
      <w:pPr>
        <w:numPr>
          <w:ilvl w:val="0"/>
          <w:numId w:val="1"/>
        </w:numPr>
        <w:jc w:val="both"/>
        <w:rPr>
          <w:sz w:val="28"/>
          <w:szCs w:val="28"/>
        </w:rPr>
      </w:pPr>
      <w:r w:rsidRPr="00A626B9">
        <w:rPr>
          <w:sz w:val="28"/>
          <w:szCs w:val="28"/>
        </w:rPr>
        <w:t>обязательное использование зрительных опор (схем, контурных и силуэтных рисунков, графиков и т.п.), способствующих формированию, развитию зрительного восприятия и мелкой моторики;</w:t>
      </w:r>
    </w:p>
    <w:p w:rsidR="00A626B9" w:rsidRPr="00A626B9" w:rsidRDefault="00A626B9" w:rsidP="00A626B9">
      <w:pPr>
        <w:numPr>
          <w:ilvl w:val="0"/>
          <w:numId w:val="1"/>
        </w:numPr>
        <w:jc w:val="both"/>
        <w:rPr>
          <w:sz w:val="28"/>
          <w:szCs w:val="28"/>
        </w:rPr>
      </w:pPr>
      <w:r w:rsidRPr="00A626B9">
        <w:rPr>
          <w:sz w:val="28"/>
          <w:szCs w:val="28"/>
        </w:rPr>
        <w:t>придерживаться принципов систематичности и последовательности (перспективное планирование);</w:t>
      </w:r>
    </w:p>
    <w:p w:rsidR="00A626B9" w:rsidRPr="00A626B9" w:rsidRDefault="00A626B9" w:rsidP="00A626B9">
      <w:pPr>
        <w:numPr>
          <w:ilvl w:val="0"/>
          <w:numId w:val="1"/>
        </w:numPr>
        <w:jc w:val="both"/>
        <w:rPr>
          <w:sz w:val="28"/>
          <w:szCs w:val="28"/>
        </w:rPr>
      </w:pPr>
      <w:r w:rsidRPr="00A626B9">
        <w:rPr>
          <w:sz w:val="28"/>
          <w:szCs w:val="28"/>
        </w:rPr>
        <w:t>структура построения игры представляет свою законченную систему (смотреть  сюжеты игр);</w:t>
      </w:r>
    </w:p>
    <w:p w:rsidR="00A626B9" w:rsidRPr="00A626B9" w:rsidRDefault="00A626B9" w:rsidP="00A626B9">
      <w:pPr>
        <w:numPr>
          <w:ilvl w:val="0"/>
          <w:numId w:val="1"/>
        </w:numPr>
        <w:jc w:val="both"/>
        <w:rPr>
          <w:sz w:val="28"/>
          <w:szCs w:val="28"/>
        </w:rPr>
      </w:pPr>
      <w:r w:rsidRPr="00A626B9">
        <w:rPr>
          <w:sz w:val="28"/>
          <w:szCs w:val="28"/>
        </w:rPr>
        <w:t>каждый следующий этап является логическим продолжением предыдущего, направлен на реализацию усложненных коррекционных задач;</w:t>
      </w:r>
    </w:p>
    <w:p w:rsidR="00A626B9" w:rsidRPr="00A626B9" w:rsidRDefault="00A626B9" w:rsidP="00A626B9">
      <w:pPr>
        <w:numPr>
          <w:ilvl w:val="0"/>
          <w:numId w:val="1"/>
        </w:numPr>
        <w:jc w:val="both"/>
        <w:rPr>
          <w:sz w:val="28"/>
          <w:szCs w:val="28"/>
        </w:rPr>
      </w:pPr>
      <w:r w:rsidRPr="00A626B9">
        <w:rPr>
          <w:sz w:val="28"/>
          <w:szCs w:val="28"/>
        </w:rPr>
        <w:t>конечная цель – добиться от детей с нарушенным зрением выполнения действия с игрушкой в полном объеме, в заданном темпе и необходимом уровне зрительно-двигательной координации.</w:t>
      </w:r>
    </w:p>
    <w:p w:rsidR="00A626B9" w:rsidRPr="00A626B9" w:rsidRDefault="00A626B9" w:rsidP="00A626B9">
      <w:pPr>
        <w:jc w:val="both"/>
        <w:rPr>
          <w:sz w:val="28"/>
          <w:szCs w:val="28"/>
        </w:rPr>
      </w:pPr>
      <w:r w:rsidRPr="00A626B9">
        <w:rPr>
          <w:sz w:val="28"/>
          <w:szCs w:val="28"/>
        </w:rPr>
        <w:t xml:space="preserve">       Современные игрушки, используемые нами в коррекционной деятельности, при целенаправленном их применении не только способствуют  развитию осязания и мелкой моторики детей с нарушением зрения, но и помогают развитию мыслительных процессов и познавательных интересов, а также стимулируют развитие остроты зрения.</w:t>
      </w:r>
    </w:p>
    <w:p w:rsidR="005F6B69" w:rsidRPr="009165CB" w:rsidRDefault="009165CB" w:rsidP="009165C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1B05F1" wp14:editId="6DBFFA84">
            <wp:extent cx="1615045" cy="1211284"/>
            <wp:effectExtent l="0" t="0" r="0" b="0"/>
            <wp:docPr id="1" name="Рисунок 1" descr="C:\Users\User\Desktop\c71a95e5f5da6a868275595cc1bb88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71a95e5f5da6a868275595cc1bb88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86" cy="12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6B9" w:rsidRPr="00A626B9">
        <w:rPr>
          <w:b/>
          <w:sz w:val="28"/>
          <w:szCs w:val="28"/>
        </w:rPr>
        <w:t>Учитель</w:t>
      </w:r>
      <w:bookmarkStart w:id="0" w:name="_GoBack"/>
      <w:bookmarkEnd w:id="0"/>
      <w:r w:rsidR="00A626B9" w:rsidRPr="00A626B9">
        <w:rPr>
          <w:b/>
          <w:sz w:val="28"/>
          <w:szCs w:val="28"/>
        </w:rPr>
        <w:t>-дефектолог:</w:t>
      </w:r>
      <w:r w:rsidR="00A626B9">
        <w:rPr>
          <w:sz w:val="28"/>
          <w:szCs w:val="28"/>
        </w:rPr>
        <w:t xml:space="preserve"> Санжу И.Ф.</w:t>
      </w:r>
      <w:r>
        <w:rPr>
          <w:sz w:val="28"/>
          <w:szCs w:val="28"/>
        </w:rPr>
        <w:t>.</w:t>
      </w:r>
    </w:p>
    <w:sectPr w:rsidR="005F6B69" w:rsidRPr="009165CB" w:rsidSect="005F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6F48"/>
    <w:multiLevelType w:val="hybridMultilevel"/>
    <w:tmpl w:val="E158A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6B9"/>
    <w:rsid w:val="00011725"/>
    <w:rsid w:val="005F6B69"/>
    <w:rsid w:val="009165CB"/>
    <w:rsid w:val="00A6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RePack by Diakov</cp:lastModifiedBy>
  <cp:revision>3</cp:revision>
  <dcterms:created xsi:type="dcterms:W3CDTF">2022-04-11T04:14:00Z</dcterms:created>
  <dcterms:modified xsi:type="dcterms:W3CDTF">2022-04-10T10:26:00Z</dcterms:modified>
</cp:coreProperties>
</file>