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52" w:rsidRPr="00DE5A52" w:rsidRDefault="00DE5A52" w:rsidP="00DE5A52">
      <w:pPr>
        <w:pStyle w:val="a3"/>
        <w:shd w:val="clear" w:color="auto" w:fill="FFFFFF"/>
        <w:spacing w:before="75" w:beforeAutospacing="0" w:after="75" w:afterAutospacing="0" w:line="276" w:lineRule="auto"/>
        <w:jc w:val="center"/>
        <w:rPr>
          <w:b/>
          <w:bCs/>
          <w:color w:val="303F50"/>
          <w:sz w:val="28"/>
          <w:szCs w:val="28"/>
        </w:rPr>
      </w:pPr>
      <w:r w:rsidRPr="00DE5A52">
        <w:rPr>
          <w:b/>
          <w:bCs/>
          <w:color w:val="303F50"/>
          <w:sz w:val="28"/>
          <w:szCs w:val="28"/>
        </w:rPr>
        <w:t xml:space="preserve">Использование предметов в </w:t>
      </w:r>
      <w:proofErr w:type="spellStart"/>
      <w:r w:rsidRPr="00DE5A52">
        <w:rPr>
          <w:b/>
          <w:bCs/>
          <w:color w:val="303F50"/>
          <w:sz w:val="28"/>
          <w:szCs w:val="28"/>
        </w:rPr>
        <w:t>общеразвивающих</w:t>
      </w:r>
      <w:proofErr w:type="spellEnd"/>
      <w:r w:rsidRPr="00DE5A52">
        <w:rPr>
          <w:b/>
          <w:bCs/>
          <w:color w:val="303F50"/>
          <w:sz w:val="28"/>
          <w:szCs w:val="28"/>
        </w:rPr>
        <w:t xml:space="preserve"> упражнениях</w:t>
      </w:r>
      <w:r>
        <w:rPr>
          <w:b/>
          <w:bCs/>
          <w:color w:val="303F50"/>
          <w:sz w:val="28"/>
          <w:szCs w:val="28"/>
        </w:rPr>
        <w:t>.</w:t>
      </w:r>
    </w:p>
    <w:p w:rsidR="00DE5A52" w:rsidRPr="00DE5A52" w:rsidRDefault="00DE5A52" w:rsidP="00DE5A52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DE5A52">
        <w:rPr>
          <w:color w:val="303F50"/>
          <w:sz w:val="28"/>
          <w:szCs w:val="28"/>
        </w:rPr>
        <w:t xml:space="preserve">Многие </w:t>
      </w:r>
      <w:proofErr w:type="spellStart"/>
      <w:r w:rsidRPr="00DE5A52">
        <w:rPr>
          <w:color w:val="303F50"/>
          <w:sz w:val="28"/>
          <w:szCs w:val="28"/>
        </w:rPr>
        <w:t>общеразвивающие</w:t>
      </w:r>
      <w:proofErr w:type="spellEnd"/>
      <w:r w:rsidRPr="00DE5A52">
        <w:rPr>
          <w:color w:val="303F50"/>
          <w:sz w:val="28"/>
          <w:szCs w:val="28"/>
        </w:rPr>
        <w:t xml:space="preserve"> упражнения проводятся с предметами. Они создают у детей интерес к занятиям, оказывают значительное влияние на освоение движений, развитие </w:t>
      </w:r>
      <w:proofErr w:type="spellStart"/>
      <w:r w:rsidRPr="00DE5A52">
        <w:rPr>
          <w:color w:val="303F50"/>
          <w:sz w:val="28"/>
          <w:szCs w:val="28"/>
        </w:rPr>
        <w:t>сенсорики</w:t>
      </w:r>
      <w:proofErr w:type="spellEnd"/>
      <w:r w:rsidRPr="00DE5A52">
        <w:rPr>
          <w:color w:val="303F50"/>
          <w:sz w:val="28"/>
          <w:szCs w:val="28"/>
        </w:rPr>
        <w:t>, двигательных качеств и способностей. Активные действия с предметами в процессе упражнений содействуют познанию цвета, веса, формы, качества материала и др</w:t>
      </w:r>
      <w:r>
        <w:rPr>
          <w:color w:val="303F50"/>
          <w:sz w:val="28"/>
          <w:szCs w:val="28"/>
        </w:rPr>
        <w:t>угих свой</w:t>
      </w:r>
      <w:proofErr w:type="gramStart"/>
      <w:r>
        <w:rPr>
          <w:color w:val="303F50"/>
          <w:sz w:val="28"/>
          <w:szCs w:val="28"/>
        </w:rPr>
        <w:t>ств пр</w:t>
      </w:r>
      <w:proofErr w:type="gramEnd"/>
      <w:r>
        <w:rPr>
          <w:color w:val="303F50"/>
          <w:sz w:val="28"/>
          <w:szCs w:val="28"/>
        </w:rPr>
        <w:t>едметов. Действия с предметами даю</w:t>
      </w:r>
      <w:r w:rsidRPr="00DE5A52">
        <w:rPr>
          <w:color w:val="303F50"/>
          <w:sz w:val="28"/>
          <w:szCs w:val="28"/>
        </w:rPr>
        <w:t>т возможность добиться большей отчетливости двигательных представлений, которые основываются на различных ощущениях и восприятиях.</w:t>
      </w:r>
    </w:p>
    <w:p w:rsidR="00DE5A52" w:rsidRPr="00DE5A52" w:rsidRDefault="00DE5A52" w:rsidP="00DE5A52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DE5A52">
        <w:rPr>
          <w:color w:val="303F50"/>
          <w:sz w:val="28"/>
          <w:szCs w:val="28"/>
        </w:rPr>
        <w:t>Зрительные восприятия создают образ движения в его динамике, выразительности, пространственных отно</w:t>
      </w:r>
      <w:r>
        <w:rPr>
          <w:color w:val="303F50"/>
          <w:sz w:val="28"/>
          <w:szCs w:val="28"/>
        </w:rPr>
        <w:t xml:space="preserve">шениях. Предметы создают </w:t>
      </w:r>
      <w:r w:rsidRPr="00DE5A52">
        <w:rPr>
          <w:color w:val="303F50"/>
          <w:sz w:val="28"/>
          <w:szCs w:val="28"/>
        </w:rPr>
        <w:t>зрительную направленность в развитии пространственных ориентировок, способствуют лучшей координации движений отдельных частей тела.</w:t>
      </w:r>
    </w:p>
    <w:p w:rsidR="00DE5A52" w:rsidRPr="00DE5A52" w:rsidRDefault="00DE5A52" w:rsidP="00DE5A52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DE5A52">
        <w:rPr>
          <w:color w:val="303F50"/>
          <w:sz w:val="28"/>
          <w:szCs w:val="28"/>
        </w:rPr>
        <w:t>Слух позволяет выполнить движение в определенном ритме и темпе. Некоторые предметы (например, скакалка, мяч) способствуют отчетливости этих восприятий.</w:t>
      </w:r>
    </w:p>
    <w:p w:rsidR="00DE5A52" w:rsidRPr="00DE5A52" w:rsidRDefault="00DE5A52" w:rsidP="00DE5A52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DE5A52">
        <w:rPr>
          <w:color w:val="303F50"/>
          <w:sz w:val="28"/>
          <w:szCs w:val="28"/>
        </w:rPr>
        <w:t>Мышечные ощущения сигнализируют о положении частей тела, напряжении мышц, происходит сложный процесс согласования в работе отдельных мышечных групп, коррекции выполняемого движения с заданным образцом. Использование палок, обручей и других пособий создает ощущение сопротивления. При этом физические усилия становятся отчетливее, лучше осознаются. Некоторые предметы помогают дифференцировать мышечные ощущения (резиновые, набивные мячи и др.). Поэтому развитие двигательных качеств и способностей в упражнениях с предметами происходит значительно эффективнее. Все упражнения с предметами в той или иной степени требуют работы пальцев рук. Это активизирует деятельность анализаторных систем, влияет на развитие речи, на интеллектуальное развитие в целом. Совершенствование координации движений пальцев важно для учебной деятельности ребенка в детском саду и школе.</w:t>
      </w:r>
    </w:p>
    <w:p w:rsidR="00DE5A52" w:rsidRPr="00DE5A52" w:rsidRDefault="00DE5A52" w:rsidP="00DE5A52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DE5A52">
        <w:rPr>
          <w:color w:val="303F50"/>
          <w:sz w:val="28"/>
          <w:szCs w:val="28"/>
        </w:rPr>
        <w:t>В упражнениях с предметами решаются и воспитательные задачи: дети приучаются аккуратно, бережно обращаться с ними, организованно и быстро брать и класть их на место, уступать товарищу предмет, который хотелось бы взять самому, оказывать помощь воспитателю в их подготовке.</w:t>
      </w:r>
    </w:p>
    <w:p w:rsidR="00DE5A52" w:rsidRDefault="00DE5A52" w:rsidP="00DE5A52">
      <w:pPr>
        <w:rPr>
          <w:rFonts w:ascii="Times New Roman" w:hAnsi="Times New Roman" w:cs="Times New Roman"/>
          <w:sz w:val="28"/>
          <w:szCs w:val="28"/>
        </w:rPr>
      </w:pPr>
    </w:p>
    <w:p w:rsidR="00F17112" w:rsidRDefault="00F17112" w:rsidP="00DE5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00700" cy="3943350"/>
            <wp:effectExtent l="19050" t="0" r="0" b="0"/>
            <wp:docPr id="1" name="Рисунок 1" descr="C:\Users\Пользователь\Desktop\IMG_20210430_091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_20210430_0918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492" cy="39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112" w:rsidRDefault="00F17112" w:rsidP="00DE5A52">
      <w:pPr>
        <w:rPr>
          <w:rFonts w:ascii="Times New Roman" w:hAnsi="Times New Roman" w:cs="Times New Roman"/>
          <w:sz w:val="28"/>
          <w:szCs w:val="28"/>
        </w:rPr>
      </w:pPr>
    </w:p>
    <w:p w:rsidR="00F17112" w:rsidRPr="00DE5A52" w:rsidRDefault="00F17112" w:rsidP="00DE5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00700" cy="3905250"/>
            <wp:effectExtent l="19050" t="0" r="0" b="0"/>
            <wp:docPr id="2" name="Рисунок 2" descr="C:\Users\Пользователь\Desktop\IMG_20210915_104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_20210915_104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492" cy="3907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7112" w:rsidRPr="00DE5A52" w:rsidSect="00DE5A5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5A52"/>
    <w:rsid w:val="00715E81"/>
    <w:rsid w:val="00DE5A52"/>
    <w:rsid w:val="00F1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5A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0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1798</Characters>
  <Application>Microsoft Office Word</Application>
  <DocSecurity>0</DocSecurity>
  <Lines>14</Lines>
  <Paragraphs>4</Paragraphs>
  <ScaleCrop>false</ScaleCrop>
  <Company>Home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2021-11-10T06:55:00Z</dcterms:created>
  <dcterms:modified xsi:type="dcterms:W3CDTF">2021-11-10T07:01:00Z</dcterms:modified>
</cp:coreProperties>
</file>